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5" w:rsidRPr="00FE1047" w:rsidRDefault="00FE1047" w:rsidP="00FE1047">
      <w:pPr>
        <w:jc w:val="center"/>
        <w:rPr>
          <w:rFonts w:ascii="Arial" w:hAnsi="Arial" w:cs="Arial"/>
          <w:b/>
        </w:rPr>
      </w:pPr>
      <w:r w:rsidRPr="00FE1047">
        <w:rPr>
          <w:rFonts w:ascii="Arial" w:hAnsi="Arial" w:cs="Arial"/>
          <w:b/>
        </w:rPr>
        <w:t>MLTC Challenge Fund Assessment Committee</w:t>
      </w:r>
    </w:p>
    <w:p w:rsidR="00FE1047" w:rsidRPr="00FE1047" w:rsidRDefault="00FE1047">
      <w:pPr>
        <w:rPr>
          <w:rFonts w:ascii="Arial" w:hAnsi="Arial" w:cs="Arial"/>
        </w:rPr>
      </w:pPr>
    </w:p>
    <w:p w:rsidR="00FE1047" w:rsidRPr="00FE1047" w:rsidRDefault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External Chair –</w:t>
      </w:r>
      <w:r w:rsidR="00F0228A">
        <w:rPr>
          <w:rFonts w:ascii="Arial" w:hAnsi="Arial" w:cs="Arial"/>
        </w:rPr>
        <w:t xml:space="preserve">Professor Kevin Fenton, </w:t>
      </w:r>
      <w:r w:rsidR="00F0228A" w:rsidRPr="00F0228A">
        <w:rPr>
          <w:rFonts w:ascii="Arial" w:hAnsi="Arial" w:cs="Arial"/>
        </w:rPr>
        <w:t>Public Health England National Director for Health and Wellbeing</w:t>
      </w:r>
      <w:r w:rsidR="00F0228A">
        <w:rPr>
          <w:rFonts w:ascii="Arial" w:hAnsi="Arial" w:cs="Arial"/>
        </w:rPr>
        <w:t>.</w:t>
      </w:r>
    </w:p>
    <w:p w:rsidR="00FE1047" w:rsidRPr="00FE1047" w:rsidRDefault="00FE1047" w:rsidP="00FE1047">
      <w:pPr>
        <w:rPr>
          <w:rFonts w:ascii="Arial" w:hAnsi="Arial" w:cs="Arial"/>
        </w:rPr>
      </w:pPr>
      <w:bookmarkStart w:id="0" w:name="_GoBack"/>
      <w:bookmarkEnd w:id="0"/>
      <w:r w:rsidRPr="00FE1047">
        <w:rPr>
          <w:rFonts w:ascii="Arial" w:hAnsi="Arial" w:cs="Arial"/>
        </w:rPr>
        <w:t>Professor Charles Wolfe, Professor of Public Health, Head of School of Population Health and Environmental Sciences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 xml:space="preserve">Professor Lucilla Poston, Professor of Maternal &amp; </w:t>
      </w:r>
      <w:proofErr w:type="spellStart"/>
      <w:r w:rsidRPr="00FE1047">
        <w:rPr>
          <w:rFonts w:ascii="Arial" w:hAnsi="Arial" w:cs="Arial"/>
        </w:rPr>
        <w:t>Fetal</w:t>
      </w:r>
      <w:proofErr w:type="spellEnd"/>
      <w:r w:rsidRPr="00FE1047">
        <w:rPr>
          <w:rFonts w:ascii="Arial" w:hAnsi="Arial" w:cs="Arial"/>
        </w:rPr>
        <w:t xml:space="preserve"> Health, Head of School of Life Course Studies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Professor Gill Manthorpe</w:t>
      </w:r>
      <w:r>
        <w:rPr>
          <w:rFonts w:ascii="Arial" w:hAnsi="Arial" w:cs="Arial"/>
        </w:rPr>
        <w:t xml:space="preserve">, </w:t>
      </w:r>
      <w:r w:rsidRPr="00FE1047">
        <w:rPr>
          <w:rFonts w:ascii="Arial" w:hAnsi="Arial" w:cs="Arial"/>
        </w:rPr>
        <w:t>Director, Social Care Workforce Research Unit</w:t>
      </w:r>
      <w:r>
        <w:rPr>
          <w:rFonts w:ascii="Arial" w:hAnsi="Arial" w:cs="Arial"/>
        </w:rPr>
        <w:t>, Faculty of Social Science and Public Policy</w:t>
      </w:r>
    </w:p>
    <w:p w:rsidR="009804D6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 xml:space="preserve">Dr Hiten </w:t>
      </w:r>
      <w:proofErr w:type="spellStart"/>
      <w:r w:rsidRPr="00FE1047">
        <w:rPr>
          <w:rFonts w:ascii="Arial" w:hAnsi="Arial" w:cs="Arial"/>
        </w:rPr>
        <w:t>Dodhia</w:t>
      </w:r>
      <w:proofErr w:type="spellEnd"/>
      <w:r w:rsidR="009804D6">
        <w:rPr>
          <w:rFonts w:ascii="Arial" w:hAnsi="Arial" w:cs="Arial"/>
        </w:rPr>
        <w:t xml:space="preserve">, </w:t>
      </w:r>
      <w:r w:rsidR="009804D6" w:rsidRPr="009804D6">
        <w:rPr>
          <w:rFonts w:ascii="Arial" w:hAnsi="Arial" w:cs="Arial"/>
        </w:rPr>
        <w:t>Consultant in Public Health</w:t>
      </w:r>
      <w:r w:rsidR="009804D6">
        <w:rPr>
          <w:rFonts w:ascii="Arial" w:hAnsi="Arial" w:cs="Arial"/>
        </w:rPr>
        <w:t xml:space="preserve">, Lambeth NHS, Visiting Lecturer in </w:t>
      </w:r>
      <w:r w:rsidR="009804D6" w:rsidRPr="00FE1047">
        <w:rPr>
          <w:rFonts w:ascii="Arial" w:hAnsi="Arial" w:cs="Arial"/>
        </w:rPr>
        <w:t>School of Population Health and Environmental Sciences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Stephanie Hatch</w:t>
      </w:r>
      <w:r w:rsidR="009804D6">
        <w:rPr>
          <w:rFonts w:ascii="Arial" w:hAnsi="Arial" w:cs="Arial"/>
        </w:rPr>
        <w:t xml:space="preserve">, Reader in </w:t>
      </w:r>
      <w:r w:rsidR="009804D6" w:rsidRPr="009804D6">
        <w:rPr>
          <w:rFonts w:ascii="Arial" w:hAnsi="Arial" w:cs="Arial"/>
        </w:rPr>
        <w:t>sociolo</w:t>
      </w:r>
      <w:r w:rsidR="009804D6">
        <w:rPr>
          <w:rFonts w:ascii="Arial" w:hAnsi="Arial" w:cs="Arial"/>
        </w:rPr>
        <w:t xml:space="preserve">gy and psychiatric epidemiology, </w:t>
      </w:r>
      <w:r w:rsidR="009804D6" w:rsidRPr="009804D6">
        <w:rPr>
          <w:rFonts w:ascii="Arial" w:hAnsi="Arial" w:cs="Arial"/>
        </w:rPr>
        <w:t>I</w:t>
      </w:r>
      <w:r w:rsidR="009804D6">
        <w:rPr>
          <w:rFonts w:ascii="Arial" w:hAnsi="Arial" w:cs="Arial"/>
        </w:rPr>
        <w:t xml:space="preserve">nstitute </w:t>
      </w:r>
      <w:r w:rsidR="009804D6" w:rsidRPr="009804D6">
        <w:rPr>
          <w:rFonts w:ascii="Arial" w:hAnsi="Arial" w:cs="Arial"/>
        </w:rPr>
        <w:t>o</w:t>
      </w:r>
      <w:r w:rsidR="009804D6">
        <w:rPr>
          <w:rFonts w:ascii="Arial" w:hAnsi="Arial" w:cs="Arial"/>
        </w:rPr>
        <w:t xml:space="preserve">f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sychiatry,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sychology and </w:t>
      </w:r>
      <w:r w:rsidR="009804D6" w:rsidRPr="009804D6">
        <w:rPr>
          <w:rFonts w:ascii="Arial" w:hAnsi="Arial" w:cs="Arial"/>
        </w:rPr>
        <w:t>N</w:t>
      </w:r>
      <w:r w:rsidR="009804D6">
        <w:rPr>
          <w:rFonts w:ascii="Arial" w:hAnsi="Arial" w:cs="Arial"/>
        </w:rPr>
        <w:t>euroscience</w:t>
      </w:r>
      <w:r w:rsidR="009804D6" w:rsidRPr="009804D6">
        <w:rPr>
          <w:rFonts w:ascii="Arial" w:hAnsi="Arial" w:cs="Arial"/>
        </w:rPr>
        <w:t>.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Jen Dowd</w:t>
      </w:r>
      <w:r w:rsidR="009804D6">
        <w:rPr>
          <w:rFonts w:ascii="Arial" w:hAnsi="Arial" w:cs="Arial"/>
        </w:rPr>
        <w:t>, Senior Lecturer</w:t>
      </w:r>
      <w:r w:rsidR="009804D6" w:rsidRPr="009804D6">
        <w:rPr>
          <w:rFonts w:ascii="Arial" w:hAnsi="Arial" w:cs="Arial"/>
        </w:rPr>
        <w:t xml:space="preserve"> in Global Health in the Department of Global Health and Social Medicine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Tom Foulkes</w:t>
      </w:r>
      <w:r w:rsidR="009804D6">
        <w:rPr>
          <w:rFonts w:ascii="Arial" w:hAnsi="Arial" w:cs="Arial"/>
        </w:rPr>
        <w:t>, Director or Research Development, King’s College London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Vasa Curcin</w:t>
      </w:r>
      <w:r w:rsidR="009804D6">
        <w:rPr>
          <w:rFonts w:ascii="Arial" w:hAnsi="Arial" w:cs="Arial"/>
        </w:rPr>
        <w:t xml:space="preserve">, </w:t>
      </w:r>
      <w:r w:rsidR="009804D6" w:rsidRPr="009804D6">
        <w:rPr>
          <w:rFonts w:ascii="Arial" w:hAnsi="Arial" w:cs="Arial"/>
        </w:rPr>
        <w:t xml:space="preserve">Senior Lecturer in Health Informatics, School of Population Health and Environmental Sciences  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Jon Siddall - Director of Funding, Guys and St Thomas Charity</w:t>
      </w:r>
    </w:p>
    <w:p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PPI Representative</w:t>
      </w:r>
      <w:r w:rsidR="009804D6">
        <w:rPr>
          <w:rFonts w:ascii="Arial" w:hAnsi="Arial" w:cs="Arial"/>
        </w:rPr>
        <w:t xml:space="preserve"> -TBC</w:t>
      </w:r>
    </w:p>
    <w:p w:rsid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CCG Representative</w:t>
      </w:r>
      <w:r w:rsidR="009804D6">
        <w:rPr>
          <w:rFonts w:ascii="Arial" w:hAnsi="Arial" w:cs="Arial"/>
        </w:rPr>
        <w:t xml:space="preserve"> –TBC</w:t>
      </w:r>
    </w:p>
    <w:p w:rsidR="009804D6" w:rsidRDefault="009804D6" w:rsidP="00FE1047">
      <w:pPr>
        <w:rPr>
          <w:rFonts w:ascii="Arial" w:hAnsi="Arial" w:cs="Arial"/>
        </w:rPr>
      </w:pPr>
    </w:p>
    <w:p w:rsidR="009804D6" w:rsidRPr="00FE1047" w:rsidRDefault="009804D6" w:rsidP="00FE1047">
      <w:pPr>
        <w:rPr>
          <w:rFonts w:ascii="Arial" w:hAnsi="Arial" w:cs="Arial"/>
        </w:rPr>
      </w:pPr>
      <w:r>
        <w:rPr>
          <w:rFonts w:ascii="Arial" w:hAnsi="Arial" w:cs="Arial"/>
        </w:rPr>
        <w:t>Dr Chris Bird MLTC Challenge Fund Manager</w:t>
      </w:r>
    </w:p>
    <w:sectPr w:rsidR="009804D6" w:rsidRPr="00FE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7"/>
    <w:rsid w:val="002A070C"/>
    <w:rsid w:val="009804D6"/>
    <w:rsid w:val="00CB7A30"/>
    <w:rsid w:val="00F0228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9E88-C6A6-42D1-80CF-16CAA94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Bird, Christopher</cp:lastModifiedBy>
  <cp:revision>3</cp:revision>
  <dcterms:created xsi:type="dcterms:W3CDTF">2018-10-17T16:07:00Z</dcterms:created>
  <dcterms:modified xsi:type="dcterms:W3CDTF">2018-10-25T13:13:00Z</dcterms:modified>
</cp:coreProperties>
</file>